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EC" w:rsidRPr="00EC2489" w:rsidRDefault="00CA55EC" w:rsidP="0092789D">
      <w:pPr>
        <w:rPr>
          <w:rFonts w:ascii="Arial" w:hAnsi="Arial" w:cs="Arial"/>
        </w:rPr>
      </w:pPr>
    </w:p>
    <w:p w:rsidR="00CA55EC" w:rsidRPr="00EC2489" w:rsidRDefault="00CA55EC" w:rsidP="0092789D">
      <w:pPr>
        <w:rPr>
          <w:rFonts w:ascii="Arial" w:hAnsi="Arial" w:cs="Arial"/>
        </w:rPr>
      </w:pPr>
    </w:p>
    <w:p w:rsidR="00CA55EC" w:rsidRPr="00EC2489" w:rsidRDefault="00CA55EC" w:rsidP="0092789D">
      <w:pPr>
        <w:rPr>
          <w:rFonts w:ascii="Arial" w:hAnsi="Arial" w:cs="Arial"/>
          <w:bCs/>
          <w:iCs/>
        </w:rPr>
      </w:pPr>
    </w:p>
    <w:p w:rsidR="002357ED" w:rsidRPr="008E6C35" w:rsidRDefault="00CA55EC" w:rsidP="00CA55E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="002357ED" w:rsidRPr="008E6C35">
        <w:rPr>
          <w:rFonts w:ascii="Arial" w:hAnsi="Arial" w:cs="Arial"/>
          <w:b/>
          <w:bCs/>
          <w:iCs/>
        </w:rPr>
        <w:t>Expediente</w:t>
      </w:r>
      <w:r>
        <w:rPr>
          <w:rFonts w:ascii="Arial" w:hAnsi="Arial" w:cs="Arial"/>
          <w:b/>
          <w:bCs/>
          <w:iCs/>
        </w:rPr>
        <w:t xml:space="preserve"> </w:t>
      </w:r>
      <w:r w:rsidR="006D1BE5">
        <w:rPr>
          <w:rFonts w:ascii="Arial" w:hAnsi="Arial" w:cs="Arial"/>
          <w:b/>
          <w:bCs/>
          <w:iCs/>
        </w:rPr>
        <w:t>300/2017/01271</w:t>
      </w:r>
    </w:p>
    <w:p w:rsidR="0000610D" w:rsidRPr="00EC2489" w:rsidRDefault="0000610D" w:rsidP="0000610D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00610D" w:rsidRPr="00EC2489" w:rsidRDefault="0000610D" w:rsidP="0000610D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00610D" w:rsidRPr="00EC2489" w:rsidRDefault="0000610D" w:rsidP="0000610D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008E9" w:rsidRPr="00EC2489" w:rsidRDefault="00B008E9" w:rsidP="0000610D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:rsidR="00B008E9" w:rsidRPr="008E6C35" w:rsidRDefault="00B008E9" w:rsidP="00B008E9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Relación de</w:t>
      </w:r>
      <w:r w:rsidR="00E61B6D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 xml:space="preserve"> </w:t>
      </w:r>
      <w:r w:rsidR="00E61B6D" w:rsidRPr="00E61B6D">
        <w:rPr>
          <w:rFonts w:ascii="Arial" w:hAnsi="Arial" w:cs="Arial"/>
          <w:b/>
          <w:color w:val="3366FF"/>
          <w:szCs w:val="21"/>
        </w:rPr>
        <w:t xml:space="preserve"> </w:t>
      </w:r>
      <w:r>
        <w:rPr>
          <w:rFonts w:ascii="Arial" w:hAnsi="Arial" w:cs="Arial"/>
          <w:b/>
          <w:szCs w:val="21"/>
        </w:rPr>
        <w:t>licitadores que han presentado ofertas</w:t>
      </w:r>
      <w:r w:rsidR="00E61B6D">
        <w:rPr>
          <w:rFonts w:ascii="Arial" w:hAnsi="Arial" w:cs="Arial"/>
          <w:b/>
          <w:color w:val="3366FF"/>
          <w:szCs w:val="21"/>
        </w:rPr>
        <w:t xml:space="preserve"> </w:t>
      </w:r>
      <w:r>
        <w:rPr>
          <w:rFonts w:ascii="Arial" w:hAnsi="Arial" w:cs="Arial"/>
          <w:b/>
          <w:szCs w:val="21"/>
        </w:rPr>
        <w:t xml:space="preserve"> en el procedimiento de adjudicación d</w:t>
      </w:r>
      <w:r w:rsidRPr="008E6C35">
        <w:rPr>
          <w:rFonts w:ascii="Arial" w:hAnsi="Arial" w:cs="Arial"/>
          <w:b/>
          <w:szCs w:val="21"/>
        </w:rPr>
        <w:t>el contrato</w:t>
      </w:r>
      <w:r>
        <w:rPr>
          <w:rFonts w:ascii="Arial" w:hAnsi="Arial" w:cs="Arial"/>
          <w:b/>
          <w:szCs w:val="21"/>
        </w:rPr>
        <w:t xml:space="preserve"> de</w:t>
      </w:r>
      <w:r w:rsidRPr="008E6C35">
        <w:rPr>
          <w:rFonts w:ascii="Arial" w:hAnsi="Arial" w:cs="Arial"/>
          <w:b/>
          <w:szCs w:val="21"/>
        </w:rPr>
        <w:t xml:space="preserve"> </w:t>
      </w:r>
      <w:r w:rsidR="006D1BE5">
        <w:rPr>
          <w:rFonts w:ascii="Arial" w:hAnsi="Arial" w:cs="Arial"/>
          <w:b/>
          <w:szCs w:val="21"/>
        </w:rPr>
        <w:t>suministro</w:t>
      </w:r>
      <w:r w:rsidRPr="008E6C35">
        <w:rPr>
          <w:rFonts w:ascii="Arial" w:hAnsi="Arial" w:cs="Arial"/>
          <w:b/>
          <w:szCs w:val="21"/>
        </w:rPr>
        <w:t xml:space="preserve"> denominado </w:t>
      </w:r>
      <w:r w:rsidR="004B4616">
        <w:rPr>
          <w:rFonts w:ascii="Arial" w:hAnsi="Arial" w:cs="Arial"/>
          <w:b/>
          <w:szCs w:val="21"/>
        </w:rPr>
        <w:t xml:space="preserve">ARRENDAMIENTO DE 50 VEHICULOS PARA EL AREA DE GOBIERNO DE MEDIO AMBIENTE Y MOVILIDAD, </w:t>
      </w:r>
      <w:bookmarkStart w:id="0" w:name="_GoBack"/>
      <w:bookmarkEnd w:id="0"/>
      <w:r w:rsidRPr="008E6C35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 xml:space="preserve">del </w:t>
      </w:r>
      <w:r w:rsidR="004F6AE3">
        <w:rPr>
          <w:rFonts w:ascii="Arial" w:hAnsi="Arial" w:cs="Arial"/>
          <w:b/>
          <w:szCs w:val="21"/>
        </w:rPr>
        <w:t>Área</w:t>
      </w:r>
      <w:r w:rsidR="00E61B6D">
        <w:rPr>
          <w:rFonts w:ascii="Arial" w:hAnsi="Arial" w:cs="Arial"/>
          <w:b/>
          <w:szCs w:val="21"/>
        </w:rPr>
        <w:t xml:space="preserve"> </w:t>
      </w:r>
      <w:r w:rsidR="006D1BE5">
        <w:rPr>
          <w:rFonts w:ascii="Arial" w:hAnsi="Arial" w:cs="Arial"/>
          <w:b/>
          <w:szCs w:val="21"/>
        </w:rPr>
        <w:t>de Gobier</w:t>
      </w:r>
      <w:r w:rsidR="00054071">
        <w:rPr>
          <w:rFonts w:ascii="Arial" w:hAnsi="Arial" w:cs="Arial"/>
          <w:b/>
          <w:szCs w:val="21"/>
        </w:rPr>
        <w:t>no de Medio Ambiente y Movilidad.</w:t>
      </w:r>
    </w:p>
    <w:p w:rsidR="00B008E9" w:rsidRDefault="00B008E9" w:rsidP="00B008E9">
      <w:pPr>
        <w:autoSpaceDE w:val="0"/>
        <w:autoSpaceDN w:val="0"/>
        <w:adjustRightInd w:val="0"/>
        <w:rPr>
          <w:rFonts w:ascii="Arial" w:hAnsi="Arial" w:cs="Arial"/>
          <w:szCs w:val="21"/>
        </w:rPr>
      </w:pPr>
    </w:p>
    <w:p w:rsidR="004060C9" w:rsidRPr="0000610D" w:rsidRDefault="004060C9" w:rsidP="00B008E9">
      <w:pPr>
        <w:autoSpaceDE w:val="0"/>
        <w:autoSpaceDN w:val="0"/>
        <w:adjustRightInd w:val="0"/>
        <w:rPr>
          <w:rFonts w:ascii="Arial" w:hAnsi="Arial" w:cs="Arial"/>
          <w:szCs w:val="21"/>
        </w:rPr>
      </w:pPr>
    </w:p>
    <w:p w:rsidR="00B008E9" w:rsidRPr="008E6C35" w:rsidRDefault="00B008E9" w:rsidP="0000610D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1"/>
        </w:rPr>
      </w:pPr>
    </w:p>
    <w:p w:rsidR="002357ED" w:rsidRPr="0000610D" w:rsidRDefault="002357ED" w:rsidP="002357ED">
      <w:pPr>
        <w:autoSpaceDE w:val="0"/>
        <w:autoSpaceDN w:val="0"/>
        <w:adjustRightInd w:val="0"/>
        <w:rPr>
          <w:rFonts w:ascii="Arial" w:hAnsi="Arial" w:cs="Arial"/>
          <w:szCs w:val="21"/>
        </w:rPr>
      </w:pPr>
    </w:p>
    <w:p w:rsidR="00097D83" w:rsidRDefault="0000610D" w:rsidP="00C77F0D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="00A10CE7">
        <w:rPr>
          <w:rFonts w:ascii="Arial" w:hAnsi="Arial" w:cs="Arial"/>
          <w:szCs w:val="21"/>
        </w:rPr>
        <w:t xml:space="preserve">En virtud de lo dispuesto en el artículo 80.5 del Real Decreto 1098/2001, de 12 de octubre, por el que se aprueba el Reglamento General de </w:t>
      </w:r>
      <w:smartTag w:uri="urn:schemas-microsoft-com:office:smarttags" w:element="PersonName">
        <w:smartTagPr>
          <w:attr w:name="ProductID" w:val="la Ley"/>
        </w:smartTagPr>
        <w:r w:rsidR="00A10CE7">
          <w:rPr>
            <w:rFonts w:ascii="Arial" w:hAnsi="Arial" w:cs="Arial"/>
            <w:szCs w:val="21"/>
          </w:rPr>
          <w:t>la Ley</w:t>
        </w:r>
      </w:smartTag>
      <w:r w:rsidR="00A10CE7">
        <w:rPr>
          <w:rFonts w:ascii="Arial" w:hAnsi="Arial" w:cs="Arial"/>
          <w:szCs w:val="21"/>
        </w:rPr>
        <w:t xml:space="preserve"> de Contratos de las Administraciones Públicas, </w:t>
      </w:r>
      <w:r w:rsidR="007339AD">
        <w:rPr>
          <w:rFonts w:ascii="Arial" w:hAnsi="Arial" w:cs="Arial"/>
          <w:szCs w:val="21"/>
        </w:rPr>
        <w:t>y de</w:t>
      </w:r>
      <w:r w:rsidR="004F6AE3">
        <w:rPr>
          <w:rFonts w:ascii="Arial" w:hAnsi="Arial" w:cs="Arial"/>
          <w:szCs w:val="21"/>
        </w:rPr>
        <w:t>ntro de la fecha limite señalada</w:t>
      </w:r>
      <w:r w:rsidR="007339AD">
        <w:rPr>
          <w:rFonts w:ascii="Arial" w:hAnsi="Arial" w:cs="Arial"/>
          <w:szCs w:val="21"/>
        </w:rPr>
        <w:t xml:space="preserve"> en el anuncio de licitación para la presentación de ofertas,  han </w:t>
      </w:r>
      <w:r w:rsidR="00E61B6D">
        <w:rPr>
          <w:rFonts w:ascii="Arial" w:hAnsi="Arial" w:cs="Arial"/>
          <w:szCs w:val="21"/>
        </w:rPr>
        <w:t xml:space="preserve">participado </w:t>
      </w:r>
      <w:r w:rsidR="007339AD">
        <w:rPr>
          <w:rFonts w:ascii="Arial" w:hAnsi="Arial" w:cs="Arial"/>
          <w:szCs w:val="21"/>
        </w:rPr>
        <w:t xml:space="preserve">en el procedimiento seguido  para la adjudicación del </w:t>
      </w:r>
      <w:r w:rsidR="00097D83">
        <w:rPr>
          <w:rFonts w:ascii="Arial" w:hAnsi="Arial" w:cs="Arial"/>
          <w:szCs w:val="21"/>
        </w:rPr>
        <w:t xml:space="preserve">contrato referido las entidades que a continuación se relacionan, según consta en el certificado del registro de la oficina receptora de fecha </w:t>
      </w:r>
      <w:r w:rsidR="00054071">
        <w:rPr>
          <w:rFonts w:ascii="Arial" w:hAnsi="Arial" w:cs="Arial"/>
          <w:szCs w:val="21"/>
        </w:rPr>
        <w:t>20 de septiembre de 2017.</w:t>
      </w:r>
    </w:p>
    <w:p w:rsidR="00097D83" w:rsidRDefault="00097D83" w:rsidP="00C77F0D">
      <w:pPr>
        <w:jc w:val="both"/>
        <w:rPr>
          <w:rFonts w:ascii="Arial" w:hAnsi="Arial" w:cs="Arial"/>
          <w:szCs w:val="21"/>
        </w:rPr>
      </w:pPr>
    </w:p>
    <w:p w:rsidR="00E91A2D" w:rsidRPr="00FC046F" w:rsidRDefault="00E91A2D" w:rsidP="00C77F0D">
      <w:pPr>
        <w:jc w:val="both"/>
        <w:rPr>
          <w:rFonts w:ascii="Arial" w:hAnsi="Arial" w:cs="Arial"/>
          <w:szCs w:val="21"/>
        </w:rPr>
      </w:pPr>
    </w:p>
    <w:p w:rsidR="0000610D" w:rsidRDefault="0000610D" w:rsidP="006B2BAE">
      <w:pPr>
        <w:ind w:left="1416" w:firstLine="708"/>
        <w:jc w:val="both"/>
        <w:rPr>
          <w:rFonts w:ascii="Arial" w:hAnsi="Arial" w:cs="Arial"/>
          <w:strike/>
        </w:rPr>
      </w:pPr>
    </w:p>
    <w:p w:rsidR="0000610D" w:rsidRDefault="0000610D" w:rsidP="0000610D">
      <w:pPr>
        <w:jc w:val="both"/>
        <w:rPr>
          <w:rFonts w:ascii="Arial" w:hAnsi="Arial" w:cs="Arial"/>
          <w:szCs w:val="21"/>
        </w:rPr>
      </w:pPr>
    </w:p>
    <w:p w:rsidR="00903684" w:rsidRDefault="00903684"/>
    <w:p w:rsidR="00903684" w:rsidRDefault="00054071">
      <w:r w:rsidRPr="00054071">
        <w:rPr>
          <w:noProof/>
        </w:rPr>
        <w:drawing>
          <wp:inline distT="0" distB="0" distL="0" distR="0">
            <wp:extent cx="4564380" cy="16637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32" w:rsidRDefault="00885F32"/>
    <w:p w:rsidR="00885F32" w:rsidRDefault="00885F32"/>
    <w:p w:rsidR="00885F32" w:rsidRDefault="00885F32"/>
    <w:p w:rsidR="00885F32" w:rsidRDefault="00885F32"/>
    <w:p w:rsidR="00885F32" w:rsidRDefault="00885F32"/>
    <w:sectPr w:rsidR="00885F32" w:rsidSect="00EC2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E5" w:rsidRDefault="006D1BE5">
      <w:r>
        <w:separator/>
      </w:r>
    </w:p>
  </w:endnote>
  <w:endnote w:type="continuationSeparator" w:id="0">
    <w:p w:rsidR="006D1BE5" w:rsidRDefault="006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2C" w:rsidRDefault="00F110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2C" w:rsidRDefault="00F110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2C" w:rsidRDefault="00F110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E5" w:rsidRDefault="006D1BE5">
      <w:r>
        <w:separator/>
      </w:r>
    </w:p>
  </w:footnote>
  <w:footnote w:type="continuationSeparator" w:id="0">
    <w:p w:rsidR="006D1BE5" w:rsidRDefault="006D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2C" w:rsidRDefault="00F110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6C" w:rsidRDefault="006D1BE5" w:rsidP="00F1102C">
    <w:pPr>
      <w:pStyle w:val="Encabezado"/>
    </w:pPr>
    <w:r>
      <w:rPr>
        <w:noProof/>
      </w:rPr>
      <w:drawing>
        <wp:inline distT="0" distB="0" distL="0" distR="0">
          <wp:extent cx="2960370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0C9" w:rsidRDefault="004060C9" w:rsidP="00C44F6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2C" w:rsidRDefault="00F110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9C"/>
    <w:rsid w:val="0000610D"/>
    <w:rsid w:val="00054071"/>
    <w:rsid w:val="00097D83"/>
    <w:rsid w:val="000F70A2"/>
    <w:rsid w:val="00222AF3"/>
    <w:rsid w:val="00232D84"/>
    <w:rsid w:val="002357ED"/>
    <w:rsid w:val="0028534C"/>
    <w:rsid w:val="00293016"/>
    <w:rsid w:val="00370129"/>
    <w:rsid w:val="003F47B3"/>
    <w:rsid w:val="004060C9"/>
    <w:rsid w:val="004B4616"/>
    <w:rsid w:val="004F6AE3"/>
    <w:rsid w:val="00666804"/>
    <w:rsid w:val="00697D4E"/>
    <w:rsid w:val="006B2BAE"/>
    <w:rsid w:val="006D1BE5"/>
    <w:rsid w:val="00716B60"/>
    <w:rsid w:val="007303AD"/>
    <w:rsid w:val="007339AD"/>
    <w:rsid w:val="007376D8"/>
    <w:rsid w:val="00885F32"/>
    <w:rsid w:val="008E306E"/>
    <w:rsid w:val="008E6C35"/>
    <w:rsid w:val="00903684"/>
    <w:rsid w:val="00907ED6"/>
    <w:rsid w:val="00923ADF"/>
    <w:rsid w:val="0092789D"/>
    <w:rsid w:val="00A07D07"/>
    <w:rsid w:val="00A10CE7"/>
    <w:rsid w:val="00B008E9"/>
    <w:rsid w:val="00C44F6C"/>
    <w:rsid w:val="00C77F0D"/>
    <w:rsid w:val="00CA55EC"/>
    <w:rsid w:val="00CB7B9C"/>
    <w:rsid w:val="00DA4514"/>
    <w:rsid w:val="00E54E76"/>
    <w:rsid w:val="00E61B6D"/>
    <w:rsid w:val="00E65787"/>
    <w:rsid w:val="00E91A2D"/>
    <w:rsid w:val="00EC2489"/>
    <w:rsid w:val="00F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65931-BD36-4DFF-9E4A-13A54BCE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A55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55E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E61B6D"/>
    <w:rPr>
      <w:sz w:val="20"/>
      <w:szCs w:val="20"/>
    </w:rPr>
  </w:style>
  <w:style w:type="character" w:styleId="Refdenotaalpie">
    <w:name w:val="footnote reference"/>
    <w:semiHidden/>
    <w:rsid w:val="00E61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3</vt:lpstr>
    </vt:vector>
  </TitlesOfParts>
  <Company>Ayuntamiento de Madrid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3</dc:title>
  <dc:subject/>
  <dc:creator>IAM</dc:creator>
  <cp:keywords/>
  <dc:description/>
  <cp:lastModifiedBy>IAM</cp:lastModifiedBy>
  <cp:revision>4</cp:revision>
  <cp:lastPrinted>2009-10-21T08:27:00Z</cp:lastPrinted>
  <dcterms:created xsi:type="dcterms:W3CDTF">2017-11-17T12:39:00Z</dcterms:created>
  <dcterms:modified xsi:type="dcterms:W3CDTF">2017-11-17T12:45:00Z</dcterms:modified>
</cp:coreProperties>
</file>